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Qual dos seguintes não é um tipo de Repositório Maven?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Local</w:t>
      </w:r>
    </w:p>
    <w:p w:rsidR="00000000" w:rsidDel="00000000" w:rsidP="00000000" w:rsidRDefault="00000000" w:rsidRPr="00000000" w14:paraId="00000004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Remote</w:t>
      </w:r>
    </w:p>
    <w:p w:rsidR="00000000" w:rsidDel="00000000" w:rsidP="00000000" w:rsidRDefault="00000000" w:rsidRPr="00000000" w14:paraId="00000005">
      <w:pPr>
        <w:numPr>
          <w:ilvl w:val="0"/>
          <w:numId w:val="2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Central</w:t>
      </w:r>
    </w:p>
    <w:p w:rsidR="00000000" w:rsidDel="00000000" w:rsidP="00000000" w:rsidRDefault="00000000" w:rsidRPr="00000000" w14:paraId="00000006">
      <w:pPr>
        <w:numPr>
          <w:ilvl w:val="0"/>
          <w:numId w:val="2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Private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2. Qual o procedimento discutido nas aulas para lidar com um hotfix, num projeto que esteja guardado num repositório Git?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Criar uma branch (hotfix) para corrigir o erro através da branch develop, corrigir o erro, e atualizar a branch master.</w:t>
      </w:r>
    </w:p>
    <w:p w:rsidR="00000000" w:rsidDel="00000000" w:rsidP="00000000" w:rsidRDefault="00000000" w:rsidRPr="00000000" w14:paraId="0000000A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Corrigir o erro diretamente na branch master e no fim atualizar a branch develop.</w:t>
      </w:r>
    </w:p>
    <w:p w:rsidR="00000000" w:rsidDel="00000000" w:rsidP="00000000" w:rsidRDefault="00000000" w:rsidRPr="00000000" w14:paraId="0000000B">
      <w:pPr>
        <w:numPr>
          <w:ilvl w:val="0"/>
          <w:numId w:val="2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Criar uma branch (hotfix) para corrigir o erro através do master, e atualizar a branch master e </w:t>
      </w:r>
      <w:r w:rsidDel="00000000" w:rsidR="00000000" w:rsidRPr="00000000">
        <w:rPr>
          <w:rtl w:val="0"/>
        </w:rPr>
        <w:t xml:space="preserve">develop.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Criar uma branch (hotfix) para corrigir o erro através do master, corrigir o erro, e atualizar o branch master e </w:t>
      </w:r>
      <w:r w:rsidDel="00000000" w:rsidR="00000000" w:rsidRPr="00000000">
        <w:rPr>
          <w:b w:val="1"/>
          <w:u w:val="single"/>
          <w:rtl w:val="0"/>
        </w:rPr>
        <w:t xml:space="preserve">develop.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Como qualifica/descreve um artefato num projeto Maven (ficheiro pom.xml)?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&lt;groupId&gt;:&lt;artifactId&gt;:&lt;version&gt;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&lt;serverId&gt;:&lt;version&gt;:&lt;artifactId&gt;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&lt;repositoryURI&gt;:&lt;artifactId&gt;:&lt;version&gt;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&lt;repositoryURI&gt;:&lt;groupId&gt;:&lt;artifactId&gt;:&lt;version&gt;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 Qual das seguintes sequências de comandos permite guardar um ficheiro no repositório remoto?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a.</w:t>
        <w:tab/>
      </w:r>
    </w:p>
    <w:p w:rsidR="00000000" w:rsidDel="00000000" w:rsidP="00000000" w:rsidRDefault="00000000" w:rsidRPr="00000000" w14:paraId="00000016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init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remote add origin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git@gitlab.com</w:t>
        </w:r>
      </w:hyperlink>
      <w:r w:rsidDel="00000000" w:rsidR="00000000" w:rsidRPr="00000000">
        <w:rPr>
          <w:rtl w:val="0"/>
        </w:rPr>
        <w:t xml:space="preserve">:jack/myProject.git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add myFile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commit -m “Adding a myFile to the repository”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pull -u origin master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b.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init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git remote add origin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git@gitlab.com</w:t>
        </w:r>
      </w:hyperlink>
      <w:r w:rsidDel="00000000" w:rsidR="00000000" w:rsidRPr="00000000">
        <w:rPr>
          <w:rtl w:val="0"/>
        </w:rPr>
        <w:t xml:space="preserve">:jack/myProject.git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pull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add myFile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commit -m “Adding a myFile to the repository”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git init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git remote add origin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git@gitlab.com</w:t>
        </w:r>
      </w:hyperlink>
      <w:r w:rsidDel="00000000" w:rsidR="00000000" w:rsidRPr="00000000">
        <w:rPr>
          <w:b w:val="1"/>
          <w:u w:val="single"/>
          <w:rtl w:val="0"/>
        </w:rPr>
        <w:t xml:space="preserve">:jack/myProject.git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git add myFile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git commit -m “Adding a myFile to the repository”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git push -u origin master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int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git remote add origin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git@gitlab.com</w:t>
        </w:r>
      </w:hyperlink>
      <w:r w:rsidDel="00000000" w:rsidR="00000000" w:rsidRPr="00000000">
        <w:rPr>
          <w:rtl w:val="0"/>
        </w:rPr>
        <w:t xml:space="preserve">:jack/myProject.git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add myFile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git commit -m “Adding a myFile to the repository”</w:t>
      </w:r>
    </w:p>
    <w:p w:rsidR="00000000" w:rsidDel="00000000" w:rsidP="00000000" w:rsidRDefault="00000000" w:rsidRPr="00000000" w14:paraId="0000002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5. Preencha os espaços vazios com as instruções corretas de modo a ser possível construir esta imagem docker.</w:t>
      </w:r>
    </w:p>
    <w:p w:rsidR="00000000" w:rsidDel="00000000" w:rsidP="00000000" w:rsidRDefault="00000000" w:rsidRPr="00000000" w14:paraId="0000002D">
      <w:pPr>
        <w:ind w:left="0" w:firstLine="720"/>
        <w:rPr/>
      </w:pPr>
      <w:r w:rsidDel="00000000" w:rsidR="00000000" w:rsidRPr="00000000">
        <w:rPr>
          <w:b w:val="1"/>
          <w:u w:val="single"/>
          <w:rtl w:val="0"/>
        </w:rPr>
        <w:t xml:space="preserve">FROM</w:t>
      </w:r>
      <w:r w:rsidDel="00000000" w:rsidR="00000000" w:rsidRPr="00000000">
        <w:rPr>
          <w:rtl w:val="0"/>
        </w:rPr>
        <w:t xml:space="preserve"> python:3</w:t>
      </w:r>
    </w:p>
    <w:p w:rsidR="00000000" w:rsidDel="00000000" w:rsidP="00000000" w:rsidRDefault="00000000" w:rsidRPr="00000000" w14:paraId="0000002E">
      <w:pPr>
        <w:ind w:left="0" w:firstLine="720"/>
        <w:rPr/>
      </w:pPr>
      <w:r w:rsidDel="00000000" w:rsidR="00000000" w:rsidRPr="00000000">
        <w:rPr>
          <w:b w:val="1"/>
          <w:u w:val="single"/>
          <w:rtl w:val="0"/>
        </w:rPr>
        <w:t xml:space="preserve">ENV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mantainer</w:t>
      </w:r>
      <w:r w:rsidDel="00000000" w:rsidR="00000000" w:rsidRPr="00000000">
        <w:rPr>
          <w:rtl w:val="0"/>
        </w:rPr>
        <w:t xml:space="preserve"> = “Mark &lt;mark@gmail.com&gt;”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RUN</w:t>
      </w:r>
      <w:r w:rsidDel="00000000" w:rsidR="00000000" w:rsidRPr="00000000">
        <w:rPr>
          <w:rtl w:val="0"/>
        </w:rPr>
        <w:t xml:space="preserve"> apt-get update &amp;&amp; apt-get install -y vim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RUN</w:t>
      </w:r>
      <w:r w:rsidDel="00000000" w:rsidR="00000000" w:rsidRPr="00000000">
        <w:rPr>
          <w:rtl w:val="0"/>
        </w:rPr>
        <w:t xml:space="preserve"> pip install kafka-python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ENV</w:t>
      </w:r>
      <w:r w:rsidDel="00000000" w:rsidR="00000000" w:rsidRPr="00000000">
        <w:rPr>
          <w:rtl w:val="0"/>
        </w:rPr>
        <w:t xml:space="preserve"> PASSWORD = 12345Pass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ADD</w:t>
      </w:r>
      <w:r w:rsidDel="00000000" w:rsidR="00000000" w:rsidRPr="00000000">
        <w:rPr>
          <w:rtl w:val="0"/>
        </w:rPr>
        <w:t xml:space="preserve"> generator.py /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EXPOSE</w:t>
      </w:r>
      <w:r w:rsidDel="00000000" w:rsidR="00000000" w:rsidRPr="00000000">
        <w:rPr>
          <w:rtl w:val="0"/>
        </w:rPr>
        <w:t xml:space="preserve"> 9000/tcp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CMD</w:t>
      </w:r>
      <w:r w:rsidDel="00000000" w:rsidR="00000000" w:rsidRPr="00000000">
        <w:rPr>
          <w:rtl w:val="0"/>
        </w:rPr>
        <w:t xml:space="preserve">  [“python3”, “-u”, “generator.py”]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6. Preencha os espaços vazios com as instruções corretas de modo a que este ficheiro docker-compose.yml esteja correto. (check outra pasta, ex11 tem algumas feitas)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version</w:t>
      </w:r>
      <w:r w:rsidDel="00000000" w:rsidR="00000000" w:rsidRPr="00000000">
        <w:rPr>
          <w:rtl w:val="0"/>
        </w:rPr>
        <w:t xml:space="preserve"> : “3.9”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u w:val="single"/>
          <w:rtl w:val="0"/>
        </w:rPr>
        <w:t xml:space="preserve">services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db: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image</w:t>
      </w:r>
      <w:r w:rsidDel="00000000" w:rsidR="00000000" w:rsidRPr="00000000">
        <w:rPr>
          <w:rtl w:val="0"/>
        </w:rPr>
        <w:t xml:space="preserve">: postgres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environment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-POSTGRES_DB = postgres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-POSTGRES_USER = postgres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ab/>
        <w:t xml:space="preserve">-POSTGRES_PASSWORD = postgres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web: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  <w:t xml:space="preserve">build: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command</w:t>
      </w:r>
      <w:r w:rsidDel="00000000" w:rsidR="00000000" w:rsidRPr="00000000">
        <w:rPr>
          <w:rtl w:val="0"/>
        </w:rPr>
        <w:t xml:space="preserve"> : python manage.py runserver 0.0.0.0:8000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volumes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3">
      <w:pPr>
        <w:ind w:left="2160" w:firstLine="720"/>
        <w:rPr/>
      </w:pPr>
      <w:r w:rsidDel="00000000" w:rsidR="00000000" w:rsidRPr="00000000">
        <w:rPr>
          <w:rtl w:val="0"/>
        </w:rPr>
        <w:t xml:space="preserve">-.:/code</w:t>
      </w:r>
    </w:p>
    <w:p w:rsidR="00000000" w:rsidDel="00000000" w:rsidP="00000000" w:rsidRDefault="00000000" w:rsidRPr="00000000" w14:paraId="00000044">
      <w:pPr>
        <w:ind w:left="216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ports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45">
      <w:pPr>
        <w:ind w:left="2160" w:firstLine="0"/>
        <w:rPr/>
      </w:pPr>
      <w:r w:rsidDel="00000000" w:rsidR="00000000" w:rsidRPr="00000000">
        <w:rPr>
          <w:rtl w:val="0"/>
        </w:rPr>
        <w:tab/>
        <w:t xml:space="preserve">-”8000:8000”</w:t>
      </w:r>
    </w:p>
    <w:p w:rsidR="00000000" w:rsidDel="00000000" w:rsidP="00000000" w:rsidRDefault="00000000" w:rsidRPr="00000000" w14:paraId="00000046">
      <w:pPr>
        <w:ind w:left="2160" w:firstLine="0"/>
        <w:rPr/>
      </w:pPr>
      <w:r w:rsidDel="00000000" w:rsidR="00000000" w:rsidRPr="00000000">
        <w:rPr>
          <w:rtl w:val="0"/>
        </w:rPr>
        <w:t xml:space="preserve">depends_on: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db-</w:t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7. Uma arquitetura Microkernel é conhecida porque: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 aplicação principal (core) é estável enquanto o código dinâmico pode ser adicionado como plug-ins.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aplicações podem ser particionadas e distribuídas entre várias máquinas.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kernel é normalmente usado para desenvolver Rich Internet Applications (RIA).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kernel serve de template para o desenvolvimento de software profissional.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8.  O código seguinte é um excerto de uma página web dinâmica, com recurso a: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&lt;body&gt;</w:t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&lt;form action=”#” th:action=”@{/register}”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th:object=”${user}” method=”post”&gt;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Email:&lt;input type=”text” th:field=”*{email}” /&gt; Password:&lt;input type=”password” th:field=”*{password}” /&gt; &lt;input type=”submit” value=”Submit” /&gt;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&lt;/form&gt;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&lt;/body&gt;</w:t>
      </w:r>
    </w:p>
    <w:p w:rsidR="00000000" w:rsidDel="00000000" w:rsidP="00000000" w:rsidRDefault="00000000" w:rsidRPr="00000000" w14:paraId="00000060">
      <w:pPr>
        <w:numPr>
          <w:ilvl w:val="0"/>
          <w:numId w:val="19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Thymeleaf</w:t>
      </w:r>
    </w:p>
    <w:p w:rsidR="00000000" w:rsidDel="00000000" w:rsidP="00000000" w:rsidRDefault="00000000" w:rsidRPr="00000000" w14:paraId="00000061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JavaServer Pages</w:t>
      </w:r>
    </w:p>
    <w:p w:rsidR="00000000" w:rsidDel="00000000" w:rsidP="00000000" w:rsidRDefault="00000000" w:rsidRPr="00000000" w14:paraId="00000062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Jade4j</w:t>
      </w:r>
    </w:p>
    <w:p w:rsidR="00000000" w:rsidDel="00000000" w:rsidP="00000000" w:rsidRDefault="00000000" w:rsidRPr="00000000" w14:paraId="00000063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HTML &amp; CSS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9. Quais dos seguintes conceitos/anotações associa a Aspect Oriented Programming?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@Bean, @Value, @Configuration.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Joint point, Advice, Pointcut.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Aspect_init, Aspect_close, Aspect_catch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Init, Advise, Catch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 A utilização do JPA numa aplicação Spring Boot (e.g., usando a framework Hibernate),</w:t>
      </w:r>
    </w:p>
    <w:p w:rsidR="00000000" w:rsidDel="00000000" w:rsidP="00000000" w:rsidRDefault="00000000" w:rsidRPr="00000000" w14:paraId="0000006C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requer que tanto a base de dados como as respectivas tabelas tenham sido criadas previamente.</w:t>
      </w:r>
    </w:p>
    <w:p w:rsidR="00000000" w:rsidDel="00000000" w:rsidP="00000000" w:rsidRDefault="00000000" w:rsidRPr="00000000" w14:paraId="0000006D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JPA só é usado com MongoDB pelo que os registos são dinâmicos.</w:t>
      </w:r>
    </w:p>
    <w:p w:rsidR="00000000" w:rsidDel="00000000" w:rsidP="00000000" w:rsidRDefault="00000000" w:rsidRPr="00000000" w14:paraId="0000006E">
      <w:pPr>
        <w:numPr>
          <w:ilvl w:val="0"/>
          <w:numId w:val="2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requer que as tabelas de base de dados tenham sido criadas previamente.</w:t>
      </w:r>
    </w:p>
    <w:p w:rsidR="00000000" w:rsidDel="00000000" w:rsidP="00000000" w:rsidRDefault="00000000" w:rsidRPr="00000000" w14:paraId="0000006F">
      <w:pPr>
        <w:numPr>
          <w:ilvl w:val="0"/>
          <w:numId w:val="23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não requer que as tabelas da base de dados tenham sido criadas previamente.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11. Faça corresponder cada uma das anotações/construções de código da coluna da esquerda, com o elemento/bloco mais adequado da arquitetura representada (ou com a opção “Transversal”, no caso de se aplicar a múltiplos blocos).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-952499</wp:posOffset>
            </wp:positionH>
            <wp:positionV relativeFrom="paragraph">
              <wp:posOffset>581025</wp:posOffset>
            </wp:positionV>
            <wp:extent cx="2703941" cy="320282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3941" cy="32028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4314825</wp:posOffset>
            </wp:positionH>
            <wp:positionV relativeFrom="paragraph">
              <wp:posOffset>447675</wp:posOffset>
            </wp:positionV>
            <wp:extent cx="2066925" cy="1390650"/>
            <wp:effectExtent b="0" l="0" r="0" t="0"/>
            <wp:wrapNone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 xml:space="preserve">@Service -&gt; ____</w:t>
        <w:tab/>
        <w:tab/>
      </w:r>
      <w:r w:rsidDel="00000000" w:rsidR="00000000" w:rsidRPr="00000000">
        <w:rPr>
          <w:b w:val="1"/>
          <w:rtl w:val="0"/>
        </w:rPr>
        <w:t xml:space="preserve">OPÇOES: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74">
      <w:pPr>
        <w:ind w:left="2160" w:firstLine="720"/>
        <w:rPr/>
      </w:pPr>
      <w:r w:rsidDel="00000000" w:rsidR="00000000" w:rsidRPr="00000000">
        <w:rPr>
          <w:rtl w:val="0"/>
        </w:rPr>
        <w:t xml:space="preserve">@Configuration -&gt; ____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76">
      <w:pPr>
        <w:ind w:left="2160" w:firstLine="720"/>
        <w:rPr/>
      </w:pPr>
      <w:r w:rsidDel="00000000" w:rsidR="00000000" w:rsidRPr="00000000">
        <w:rPr>
          <w:rtl w:val="0"/>
        </w:rPr>
        <w:t xml:space="preserve">@PostMapping (“/adduser”) -&gt; Model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78">
      <w:pPr>
        <w:ind w:left="2160" w:firstLine="720"/>
        <w:rPr/>
      </w:pPr>
      <w:r w:rsidDel="00000000" w:rsidR="00000000" w:rsidRPr="00000000">
        <w:rPr>
          <w:rtl w:val="0"/>
        </w:rPr>
        <w:t xml:space="preserve">@Bean -&gt; ____</w:t>
      </w:r>
    </w:p>
    <w:p w:rsidR="00000000" w:rsidDel="00000000" w:rsidP="00000000" w:rsidRDefault="00000000" w:rsidRPr="00000000" w14:paraId="00000079">
      <w:pPr>
        <w:ind w:left="144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A">
      <w:pPr>
        <w:ind w:left="2160" w:firstLine="720"/>
        <w:rPr/>
      </w:pPr>
      <w:r w:rsidDel="00000000" w:rsidR="00000000" w:rsidRPr="00000000">
        <w:rPr>
          <w:rtl w:val="0"/>
        </w:rPr>
        <w:t xml:space="preserve">&lt;input type=”text” th:field=”*{email}” id=”email” </w:t>
      </w:r>
    </w:p>
    <w:p w:rsidR="00000000" w:rsidDel="00000000" w:rsidP="00000000" w:rsidRDefault="00000000" w:rsidRPr="00000000" w14:paraId="0000007B">
      <w:pPr>
        <w:ind w:left="1440" w:firstLine="0"/>
        <w:rPr/>
      </w:pPr>
      <w:r w:rsidDel="00000000" w:rsidR="00000000" w:rsidRPr="00000000">
        <w:rPr>
          <w:rtl w:val="0"/>
        </w:rPr>
        <w:tab/>
        <w:tab/>
        <w:tab/>
        <w:t xml:space="preserve">placeholder=”Email”&gt; -&gt; View</w:t>
      </w:r>
    </w:p>
    <w:p w:rsidR="00000000" w:rsidDel="00000000" w:rsidP="00000000" w:rsidRDefault="00000000" w:rsidRPr="00000000" w14:paraId="0000007C">
      <w:pPr>
        <w:ind w:left="144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D">
      <w:pPr>
        <w:ind w:left="2160" w:firstLine="720"/>
        <w:rPr/>
      </w:pPr>
      <w:r w:rsidDel="00000000" w:rsidR="00000000" w:rsidRPr="00000000">
        <w:rPr>
          <w:rtl w:val="0"/>
        </w:rPr>
        <w:t xml:space="preserve">CrudRepository&lt;User, Long&gt; -&gt; Model</w:t>
      </w:r>
    </w:p>
    <w:p w:rsidR="00000000" w:rsidDel="00000000" w:rsidP="00000000" w:rsidRDefault="00000000" w:rsidRPr="00000000" w14:paraId="0000007E">
      <w:pPr>
        <w:ind w:left="144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F">
      <w:pPr>
        <w:ind w:left="2160" w:firstLine="720"/>
        <w:rPr/>
      </w:pPr>
      <w:r w:rsidDel="00000000" w:rsidR="00000000" w:rsidRPr="00000000">
        <w:rPr>
          <w:rtl w:val="0"/>
        </w:rPr>
        <w:t xml:space="preserve">@Query(“SELECT f FROM Foo f WHERE LOWER(f.name) = </w:t>
      </w:r>
    </w:p>
    <w:p w:rsidR="00000000" w:rsidDel="00000000" w:rsidP="00000000" w:rsidRDefault="00000000" w:rsidRPr="00000000" w14:paraId="00000080">
      <w:pPr>
        <w:ind w:left="1440" w:firstLine="0"/>
        <w:rPr/>
      </w:pPr>
      <w:r w:rsidDel="00000000" w:rsidR="00000000" w:rsidRPr="00000000">
        <w:rPr>
          <w:rtl w:val="0"/>
        </w:rPr>
        <w:tab/>
        <w:tab/>
        <w:tab/>
        <w:t xml:space="preserve">LOWER):name)”) -&gt; Data Access Layer</w:t>
      </w:r>
    </w:p>
    <w:p w:rsidR="00000000" w:rsidDel="00000000" w:rsidP="00000000" w:rsidRDefault="00000000" w:rsidRPr="00000000" w14:paraId="0000008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12. Relativamente à norma ISO 9001:</w:t>
      </w:r>
    </w:p>
    <w:p w:rsidR="00000000" w:rsidDel="00000000" w:rsidP="00000000" w:rsidRDefault="00000000" w:rsidRPr="00000000" w14:paraId="00000084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ISO 9001 é uma norma de qualidade de código/software.</w:t>
      </w:r>
    </w:p>
    <w:p w:rsidR="00000000" w:rsidDel="00000000" w:rsidP="00000000" w:rsidRDefault="00000000" w:rsidRPr="00000000" w14:paraId="00000085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ISO 9001 é uma norma para desenvolvimento de software.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 certificação ISO 9001 é realizada por um organismo externo para garantir que a norma está a ser seguida.</w:t>
      </w:r>
    </w:p>
    <w:p w:rsidR="00000000" w:rsidDel="00000000" w:rsidP="00000000" w:rsidRDefault="00000000" w:rsidRPr="00000000" w14:paraId="00000087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certificação ISO 9001 é realizada pela empresa para garantir que a norma está a ser seguida.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 FIM PASTA </w:t>
      </w:r>
      <w:r w:rsidDel="00000000" w:rsidR="00000000" w:rsidRPr="00000000">
        <w:rPr>
          <w:b w:val="1"/>
          <w:rtl w:val="0"/>
        </w:rPr>
        <w:t xml:space="preserve">“IES_Exame2022_AlgumasPerguntas”----------------------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13. Quais são os 3 ciclos de vida de construção de um projeto Maven?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Test; Build; Deploy;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Clean; Default; Site;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Clean; Build; Release;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Clean; Package; Test;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14. O comando “git push” pode ser executado para: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Atualizar os commits locais no repositório remoto.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Incorporar mudanças de um repositório remoto no branch atual.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Copiar os commits realizados na branch master para a branch local.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Copiar os commits realizadas na branch local para a branch master.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15. Qual dos seguintes métodos pode usar para adicionar uma nova dependência num projeto Maven?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$mvn deps add &lt;groupId&gt;:&lt;artifactId&gt;:&lt;version&gt;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$mvn dependency add  &lt;groupId&gt;:&lt;artifactId&gt;:&lt;version&gt;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$mvn repo:local add &lt;groupId&gt;:&lt;artifactId&gt;:&lt;version&gt;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No ficheiro pom.xml, na </w:t>
      </w:r>
      <w:r w:rsidDel="00000000" w:rsidR="00000000" w:rsidRPr="00000000">
        <w:rPr>
          <w:b w:val="1"/>
          <w:u w:val="single"/>
          <w:rtl w:val="0"/>
        </w:rPr>
        <w:t xml:space="preserve">secção</w:t>
      </w:r>
      <w:r w:rsidDel="00000000" w:rsidR="00000000" w:rsidRPr="00000000">
        <w:rPr>
          <w:b w:val="1"/>
          <w:u w:val="single"/>
          <w:rtl w:val="0"/>
        </w:rPr>
        <w:t xml:space="preserve"> dependencies, adicionar uma nova entrada dependency.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16. O comando “git pull” pode ser executado para:</w:t>
      </w:r>
    </w:p>
    <w:p w:rsidR="00000000" w:rsidDel="00000000" w:rsidP="00000000" w:rsidRDefault="00000000" w:rsidRPr="00000000" w14:paraId="0000009F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Mostrar os caminhos (ficheiros e diretórios) que têm diferenças entre o índice atual e o atual commit HEAD.</w:t>
      </w:r>
    </w:p>
    <w:p w:rsidR="00000000" w:rsidDel="00000000" w:rsidP="00000000" w:rsidRDefault="00000000" w:rsidRPr="00000000" w14:paraId="000000A0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Copiar as alterações do repositório local para o remoto.</w:t>
      </w:r>
    </w:p>
    <w:p w:rsidR="00000000" w:rsidDel="00000000" w:rsidP="00000000" w:rsidRDefault="00000000" w:rsidRPr="00000000" w14:paraId="000000A1">
      <w:pPr>
        <w:numPr>
          <w:ilvl w:val="0"/>
          <w:numId w:val="21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Incorporar mudanças de um repositório remoto no branch atual.</w:t>
      </w:r>
    </w:p>
    <w:p w:rsidR="00000000" w:rsidDel="00000000" w:rsidP="00000000" w:rsidRDefault="00000000" w:rsidRPr="00000000" w14:paraId="000000A2">
      <w:pPr>
        <w:numPr>
          <w:ilvl w:val="0"/>
          <w:numId w:val="2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Atualizar o código no repositório remoto.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17. Considere o ficheiro com o seguinte código:</w:t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FROM openjdk:8-jdk-alpine</w:t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VOLUME /tmp</w:t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ARG </w:t>
      </w:r>
      <w:r w:rsidDel="00000000" w:rsidR="00000000" w:rsidRPr="00000000">
        <w:rPr>
          <w:b w:val="1"/>
          <w:rtl w:val="0"/>
        </w:rPr>
        <w:t xml:space="preserve">JAR_FILE=target/</w:t>
      </w:r>
      <w:r w:rsidDel="00000000" w:rsidR="00000000" w:rsidRPr="00000000">
        <w:rPr>
          <w:b w:val="1"/>
          <w:rtl w:val="0"/>
        </w:rPr>
        <w:t xml:space="preserve">*.jar</w:t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COPY ${JAR_FILE} app.jar</w:t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ENTRYPOINT [“java”, “${JAVA_OPTS}”, “-jar”, “/app.jar”]</w:t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 configuração apresentada é adequada à execução de uma aplicação web (app.jar) preparada com Spring Boot?</w:t>
      </w:r>
    </w:p>
    <w:p w:rsidR="00000000" w:rsidDel="00000000" w:rsidP="00000000" w:rsidRDefault="00000000" w:rsidRPr="00000000" w14:paraId="000000B6">
      <w:pPr>
        <w:numPr>
          <w:ilvl w:val="0"/>
          <w:numId w:val="14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Sim. </w:t>
      </w:r>
      <w:r w:rsidDel="00000000" w:rsidR="00000000" w:rsidRPr="00000000">
        <w:rPr>
          <w:b w:val="1"/>
          <w:u w:val="single"/>
          <w:rtl w:val="0"/>
        </w:rPr>
        <w:t xml:space="preserve">Instancia</w:t>
      </w:r>
      <w:r w:rsidDel="00000000" w:rsidR="00000000" w:rsidRPr="00000000">
        <w:rPr>
          <w:b w:val="1"/>
          <w:u w:val="single"/>
          <w:rtl w:val="0"/>
        </w:rPr>
        <w:t xml:space="preserve"> um container com JRE, </w:t>
      </w:r>
      <w:r w:rsidDel="00000000" w:rsidR="00000000" w:rsidRPr="00000000">
        <w:rPr>
          <w:b w:val="1"/>
          <w:u w:val="single"/>
          <w:rtl w:val="0"/>
        </w:rPr>
        <w:t xml:space="preserve">copia</w:t>
      </w:r>
      <w:r w:rsidDel="00000000" w:rsidR="00000000" w:rsidRPr="00000000">
        <w:rPr>
          <w:b w:val="1"/>
          <w:u w:val="single"/>
          <w:rtl w:val="0"/>
        </w:rPr>
        <w:t xml:space="preserve"> a solução (.jar) e, no arranque do container, executa a aplicação Java.</w:t>
      </w:r>
    </w:p>
    <w:p w:rsidR="00000000" w:rsidDel="00000000" w:rsidP="00000000" w:rsidRDefault="00000000" w:rsidRPr="00000000" w14:paraId="000000B7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Não. O comando COPY devia ser </w:t>
      </w:r>
      <w:r w:rsidDel="00000000" w:rsidR="00000000" w:rsidRPr="00000000">
        <w:rPr>
          <w:rtl w:val="0"/>
        </w:rPr>
        <w:t xml:space="preserve">COPY${JAR_FILE}</w:t>
      </w:r>
      <w:r w:rsidDel="00000000" w:rsidR="00000000" w:rsidRPr="00000000">
        <w:rPr>
          <w:rtl w:val="0"/>
        </w:rPr>
        <w:t xml:space="preserve"> app.jar/webapps.</w:t>
      </w:r>
    </w:p>
    <w:p w:rsidR="00000000" w:rsidDel="00000000" w:rsidP="00000000" w:rsidRDefault="00000000" w:rsidRPr="00000000" w14:paraId="000000B8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Sim. </w:t>
      </w:r>
      <w:r w:rsidDel="00000000" w:rsidR="00000000" w:rsidRPr="00000000">
        <w:rPr>
          <w:rtl w:val="0"/>
        </w:rPr>
        <w:t xml:space="preserve">Instancia</w:t>
      </w:r>
      <w:r w:rsidDel="00000000" w:rsidR="00000000" w:rsidRPr="00000000">
        <w:rPr>
          <w:rtl w:val="0"/>
        </w:rPr>
        <w:t xml:space="preserve"> um container com Alpine Linux, copiar a solução (.jar) para a localização /tmp e, no arranque do container, executa a aplicação Java.</w:t>
      </w:r>
    </w:p>
    <w:p w:rsidR="00000000" w:rsidDel="00000000" w:rsidP="00000000" w:rsidRDefault="00000000" w:rsidRPr="00000000" w14:paraId="000000B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Não. Falta adicionar um container do sistema operativo (e.g. FROM ubuntu:18.04).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18. Numa arquitetura Model-View-Controller (MVC), o bloco Model é responsável pela:</w:t>
      </w:r>
    </w:p>
    <w:p w:rsidR="00000000" w:rsidDel="00000000" w:rsidP="00000000" w:rsidRDefault="00000000" w:rsidRPr="00000000" w14:paraId="000000B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Verificação dos eventos da interface (e.g. forms submit, button pressed).</w:t>
      </w:r>
    </w:p>
    <w:p w:rsidR="00000000" w:rsidDel="00000000" w:rsidP="00000000" w:rsidRDefault="00000000" w:rsidRPr="00000000" w14:paraId="000000BD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ligação (routing) entre o View e o Controller.</w:t>
      </w:r>
    </w:p>
    <w:p w:rsidR="00000000" w:rsidDel="00000000" w:rsidP="00000000" w:rsidRDefault="00000000" w:rsidRPr="00000000" w14:paraId="000000B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representação das interfaces do utilizador (e.g. menus, buttons, </w:t>
      </w:r>
      <w:r w:rsidDel="00000000" w:rsidR="00000000" w:rsidRPr="00000000">
        <w:rPr>
          <w:rtl w:val="0"/>
        </w:rPr>
        <w:t xml:space="preserve">dialogs).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representação do domínio (e.g. users, products).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19. O trecho seguinte apresenta um excerto do POM de uma aplicação Spring Boot, em que a especificação de dependências se encontra incompleta. Complete os espaços em branco, tendo em conta os comentários </w:t>
      </w:r>
      <w:r w:rsidDel="00000000" w:rsidR="00000000" w:rsidRPr="00000000">
        <w:rPr>
          <w:b w:val="1"/>
          <w:rtl w:val="0"/>
        </w:rPr>
        <w:t xml:space="preserve">juntos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-133349</wp:posOffset>
            </wp:positionH>
            <wp:positionV relativeFrom="paragraph">
              <wp:posOffset>542688</wp:posOffset>
            </wp:positionV>
            <wp:extent cx="5731200" cy="2590800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1-&gt; spring-boot-starter-data-jpa</w:t>
      </w:r>
    </w:p>
    <w:p w:rsidR="00000000" w:rsidDel="00000000" w:rsidP="00000000" w:rsidRDefault="00000000" w:rsidRPr="00000000" w14:paraId="000000D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2-&gt; spring-boot-starter-data-thymeleaf</w:t>
      </w:r>
    </w:p>
    <w:p w:rsidR="00000000" w:rsidDel="00000000" w:rsidP="00000000" w:rsidRDefault="00000000" w:rsidRPr="00000000" w14:paraId="000000D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3-&gt; spring-boot-starter-web</w:t>
      </w:r>
    </w:p>
    <w:p w:rsidR="00000000" w:rsidDel="00000000" w:rsidP="00000000" w:rsidRDefault="00000000" w:rsidRPr="00000000" w14:paraId="000000D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20. O código seguinte apresenta uma interface de Spring Data . Complete os espaços em branco.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400050</wp:posOffset>
            </wp:positionV>
            <wp:extent cx="5731200" cy="29718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71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 xml:space="preserve">   findTop5ByOrderByLastNameAsc</w:t>
      </w:r>
    </w:p>
    <w:p w:rsidR="00000000" w:rsidDel="00000000" w:rsidP="00000000" w:rsidRDefault="00000000" w:rsidRPr="00000000" w14:paraId="000000E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1-&gt; @Repository </w:t>
        <w:tab/>
        <w:tab/>
        <w:tab/>
        <w:tab/>
        <w:t xml:space="preserve"> 4-&gt; </w:t>
      </w:r>
      <w:r w:rsidDel="00000000" w:rsidR="00000000" w:rsidRPr="00000000">
        <w:rPr>
          <w:sz w:val="24"/>
          <w:szCs w:val="24"/>
          <w:rtl w:val="0"/>
        </w:rPr>
        <w:t xml:space="preserve">existsByEmail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2-&gt; JpaRepository (or CrudeRepository)</w:t>
        <w:tab/>
        <w:t xml:space="preserve">5-&gt;findTop5ByOrderByLastNameAsc</w:t>
      </w:r>
    </w:p>
    <w:p w:rsidR="00000000" w:rsidDel="00000000" w:rsidP="00000000" w:rsidRDefault="00000000" w:rsidRPr="00000000" w14:paraId="000000EC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3-&gt;  findByEmail</w:t>
      </w:r>
    </w:p>
    <w:p w:rsidR="00000000" w:rsidDel="00000000" w:rsidP="00000000" w:rsidRDefault="00000000" w:rsidRPr="00000000" w14:paraId="000000E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21. Complete os espaços em branco.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-790574</wp:posOffset>
            </wp:positionH>
            <wp:positionV relativeFrom="paragraph">
              <wp:posOffset>160418</wp:posOffset>
            </wp:positionV>
            <wp:extent cx="5610225" cy="4991100"/>
            <wp:effectExtent b="0" l="0" r="0" t="0"/>
            <wp:wrapNone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991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1-&gt; @RestController</w:t>
        <w:tab/>
        <w:tab/>
        <w:t xml:space="preserve">4-&gt; @PutMapping</w:t>
      </w:r>
    </w:p>
    <w:p w:rsidR="00000000" w:rsidDel="00000000" w:rsidP="00000000" w:rsidRDefault="00000000" w:rsidRPr="00000000" w14:paraId="00000104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2-&gt; @AutoWired</w:t>
        <w:tab/>
        <w:tab/>
        <w:tab/>
        <w:t xml:space="preserve">5-&gt; EmployeeRepository.save(employee</w:t>
      </w:r>
    </w:p>
    <w:p w:rsidR="00000000" w:rsidDel="00000000" w:rsidP="00000000" w:rsidRDefault="00000000" w:rsidRPr="00000000" w14:paraId="00000105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3-&gt; @GetMapping</w:t>
      </w:r>
    </w:p>
    <w:p w:rsidR="00000000" w:rsidDel="00000000" w:rsidP="00000000" w:rsidRDefault="00000000" w:rsidRPr="00000000" w14:paraId="0000010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22. O código seguinte mostra a definição do objeto Sensor, o qual a data vai ser guardada e retirada da base de dados usando JPA.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-76199</wp:posOffset>
            </wp:positionH>
            <wp:positionV relativeFrom="paragraph">
              <wp:posOffset>450689</wp:posOffset>
            </wp:positionV>
            <wp:extent cx="5731200" cy="3378200"/>
            <wp:effectExtent b="0" l="0" r="0" t="0"/>
            <wp:wrapNone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37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23. Numa API REST, o método HTTP GET deve ser utilizado para:</w:t>
      </w:r>
    </w:p>
    <w:p w:rsidR="00000000" w:rsidDel="00000000" w:rsidP="00000000" w:rsidRDefault="00000000" w:rsidRPr="00000000" w14:paraId="0000011C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Remover dados (Remove data).</w:t>
      </w:r>
    </w:p>
    <w:p w:rsidR="00000000" w:rsidDel="00000000" w:rsidP="00000000" w:rsidRDefault="00000000" w:rsidRPr="00000000" w14:paraId="0000011D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Ler dados (Read data).</w:t>
      </w:r>
    </w:p>
    <w:p w:rsidR="00000000" w:rsidDel="00000000" w:rsidP="00000000" w:rsidRDefault="00000000" w:rsidRPr="00000000" w14:paraId="0000011E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Ler e remover dados (Read and remove data).</w:t>
      </w:r>
    </w:p>
    <w:p w:rsidR="00000000" w:rsidDel="00000000" w:rsidP="00000000" w:rsidRDefault="00000000" w:rsidRPr="00000000" w14:paraId="0000011F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Adicionar novos dados (Add new data).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24. Numa API REST, o método HTTP PUT deve ser utilizado para: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Modificar dados já existentes (Updating existing data).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Remover dados </w:t>
      </w:r>
      <w:r w:rsidDel="00000000" w:rsidR="00000000" w:rsidRPr="00000000">
        <w:rPr>
          <w:sz w:val="24"/>
          <w:szCs w:val="24"/>
          <w:rtl w:val="0"/>
        </w:rPr>
        <w:t xml:space="preserve">(Remove</w:t>
      </w:r>
      <w:r w:rsidDel="00000000" w:rsidR="00000000" w:rsidRPr="00000000">
        <w:rPr>
          <w:sz w:val="24"/>
          <w:szCs w:val="24"/>
          <w:rtl w:val="0"/>
        </w:rPr>
        <w:t xml:space="preserve"> data).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Ler dados já inseridos (Read data).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Adicionar novos dados (Add new data).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25. Numa arquitetura orientada a eventos (Event-Driven), Event-sourcing significa que:</w:t>
      </w:r>
    </w:p>
    <w:p w:rsidR="00000000" w:rsidDel="00000000" w:rsidP="00000000" w:rsidRDefault="00000000" w:rsidRPr="00000000" w14:paraId="0000012D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destinatário de um evento recebe apenas um código de estado, que corresponderá a uma ação.</w:t>
      </w:r>
    </w:p>
    <w:p w:rsidR="00000000" w:rsidDel="00000000" w:rsidP="00000000" w:rsidRDefault="00000000" w:rsidRPr="00000000" w14:paraId="0000012E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</w:t>
      </w:r>
      <w:r w:rsidDel="00000000" w:rsidR="00000000" w:rsidRPr="00000000">
        <w:rPr>
          <w:sz w:val="24"/>
          <w:szCs w:val="24"/>
          <w:rtl w:val="0"/>
        </w:rPr>
        <w:t xml:space="preserve"> cada estado, remetentes e destinatários negociam os dados a serem transferidos.</w:t>
      </w:r>
    </w:p>
    <w:p w:rsidR="00000000" w:rsidDel="00000000" w:rsidP="00000000" w:rsidRDefault="00000000" w:rsidRPr="00000000" w14:paraId="0000012F">
      <w:pPr>
        <w:numPr>
          <w:ilvl w:val="0"/>
          <w:numId w:val="1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cada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mudança de estado no sistema é representada como um evento, sendo cada um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registado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também por ordem cronológica.</w:t>
      </w:r>
    </w:p>
    <w:p w:rsidR="00000000" w:rsidDel="00000000" w:rsidP="00000000" w:rsidRDefault="00000000" w:rsidRPr="00000000" w14:paraId="00000130">
      <w:pPr>
        <w:numPr>
          <w:ilvl w:val="0"/>
          <w:numId w:val="1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destinatário</w:t>
      </w:r>
      <w:r w:rsidDel="00000000" w:rsidR="00000000" w:rsidRPr="00000000">
        <w:rPr>
          <w:sz w:val="24"/>
          <w:szCs w:val="24"/>
          <w:rtl w:val="0"/>
        </w:rPr>
        <w:t xml:space="preserve"> de um evento também recebe os dados necessários para realizar a tarefa.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26. Quando comparado com um cenário non-serverless, num ambiente serverless:</w:t>
      </w:r>
    </w:p>
    <w:p w:rsidR="00000000" w:rsidDel="00000000" w:rsidP="00000000" w:rsidRDefault="00000000" w:rsidRPr="00000000" w14:paraId="00000133">
      <w:pPr>
        <w:numPr>
          <w:ilvl w:val="0"/>
          <w:numId w:val="1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os componentes</w:t>
      </w:r>
      <w:r w:rsidDel="00000000" w:rsidR="00000000" w:rsidRPr="00000000">
        <w:rPr>
          <w:sz w:val="24"/>
          <w:szCs w:val="24"/>
          <w:rtl w:val="0"/>
        </w:rPr>
        <w:t xml:space="preserve"> de uma aplicação são altamente acoplados.</w:t>
      </w:r>
    </w:p>
    <w:p w:rsidR="00000000" w:rsidDel="00000000" w:rsidP="00000000" w:rsidRDefault="00000000" w:rsidRPr="00000000" w14:paraId="00000134">
      <w:pPr>
        <w:numPr>
          <w:ilvl w:val="0"/>
          <w:numId w:val="1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gasta-se mais tempo para disponibilizar uma aplicação (deploy).</w:t>
      </w:r>
    </w:p>
    <w:p w:rsidR="00000000" w:rsidDel="00000000" w:rsidP="00000000" w:rsidRDefault="00000000" w:rsidRPr="00000000" w14:paraId="00000135">
      <w:pPr>
        <w:numPr>
          <w:ilvl w:val="0"/>
          <w:numId w:val="1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existe um menor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controlo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sobre a configuração da aplicação.</w:t>
      </w:r>
    </w:p>
    <w:p w:rsidR="00000000" w:rsidDel="00000000" w:rsidP="00000000" w:rsidRDefault="00000000" w:rsidRPr="00000000" w14:paraId="00000136">
      <w:pPr>
        <w:numPr>
          <w:ilvl w:val="0"/>
          <w:numId w:val="1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torna-se mais fácil realizar testes locais ao código.</w:t>
      </w:r>
    </w:p>
    <w:p w:rsidR="00000000" w:rsidDel="00000000" w:rsidP="00000000" w:rsidRDefault="00000000" w:rsidRPr="00000000" w14:paraId="000001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image" Target="media/image2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it@gitlab.com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hyperlink" Target="mailto:git@gitlab.com" TargetMode="External"/><Relationship Id="rId7" Type="http://schemas.openxmlformats.org/officeDocument/2006/relationships/hyperlink" Target="mailto:git@gitlab.com" TargetMode="External"/><Relationship Id="rId8" Type="http://schemas.openxmlformats.org/officeDocument/2006/relationships/hyperlink" Target="mailto:git@git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